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1440"/>
        <w:gridCol w:w="8280"/>
      </w:tblGrid>
      <w:tr>
        <w:tc>
          <w:tcPr>
            <w:tcW w:type="dxa" w:w="4939"/>
            <w:tcMar>
              <w:top w:w="0" w:type="dxa"/>
              <w:start w:w="0" w:type="dxa"/>
              <w:bottom w:w="0" w:type="dxa"/>
              <w:end w:w="0" w:type="dxa"/>
            </w:tcMar>
          </w:tcPr>
          <w:p>
            <w:r>
              <w:drawing>
                <wp:inline xmlns:a="http://schemas.openxmlformats.org/drawingml/2006/main" xmlns:pic="http://schemas.openxmlformats.org/drawingml/2006/picture">
                  <wp:extent cx="658368" cy="658368"/>
                  <wp:docPr id="1" name="Picture 1"/>
                  <wp:cNvGraphicFramePr>
                    <a:graphicFrameLocks noChangeAspect="1"/>
                  </wp:cNvGraphicFramePr>
                  <a:graphic>
                    <a:graphicData uri="http://schemas.openxmlformats.org/drawingml/2006/picture">
                      <pic:pic>
                        <pic:nvPicPr>
                          <pic:cNvPr id="0" name="byse-logo-executive-edge.png"/>
                          <pic:cNvPicPr/>
                        </pic:nvPicPr>
                        <pic:blipFill>
                          <a:blip r:embed="rId11"/>
                          <a:stretch>
                            <a:fillRect/>
                          </a:stretch>
                        </pic:blipFill>
                        <pic:spPr>
                          <a:xfrm>
                            <a:off x="0" y="0"/>
                            <a:ext cx="658368" cy="658368"/>
                          </a:xfrm>
                          <a:prstGeom prst="rect"/>
                        </pic:spPr>
                      </pic:pic>
                    </a:graphicData>
                  </a:graphic>
                </wp:inline>
              </w:drawing>
            </w:r>
          </w:p>
        </w:tc>
        <w:tc>
          <w:tcPr>
            <w:tcW w:type="dxa" w:w="4939"/>
            <w:tcMar>
              <w:top w:w="0" w:type="dxa"/>
              <w:start w:w="0" w:type="dxa"/>
              <w:bottom w:w="0" w:type="dxa"/>
              <w:end w:w="0" w:type="dxa"/>
            </w:tcMar>
          </w:tcPr>
          <w:p>
            <w:pPr>
              <w:jc w:val="right"/>
            </w:pPr>
            <w:r>
              <w:rPr>
                <w:rFonts w:ascii="Arial" w:hAnsi="Arial"/>
                <w:b/>
                <w:color w:val="2468EA"/>
                <w:sz w:val="18"/>
              </w:rPr>
              <w:t>ACHTERGROND EN METHODIEK</w:t>
            </w:r>
          </w:p>
        </w:tc>
      </w:tr>
    </w:tbl>
    <w:p>
      <w:pPr>
        <w:pStyle w:val="BYSEKicker"/>
      </w:pPr>
      <w:r>
        <w:t>DE PRAKTIJK ACHTER BYSE</w:t>
      </w:r>
    </w:p>
    <w:p>
      <w:pPr>
        <w:spacing w:after="160"/>
      </w:pPr>
      <w:r>
        <w:rPr>
          <w:rFonts w:ascii="Arial" w:hAnsi="Arial"/>
          <w:b/>
          <w:color w:val="0B1428"/>
          <w:sz w:val="52"/>
        </w:rPr>
        <w:t>Waar BYSE zijn commerciële expertise vandaan haalt</w:t>
      </w:r>
    </w:p>
    <w:p>
      <w:pPr>
        <w:spacing w:after="220"/>
      </w:pPr>
      <w:r>
        <w:rPr>
          <w:rFonts w:ascii="Arial" w:hAnsi="Arial"/>
          <w:color w:val="526178"/>
          <w:sz w:val="28"/>
        </w:rPr>
        <w:t>Een praktijkgericht raamwerk voor betere verkoopgesprekken</w:t>
      </w:r>
    </w:p>
    <w:tbl>
      <w:tblPr>
        <w:tblW w:type="auto" w:w="0"/>
        <w:jc w:val="center"/>
        <w:tblLayout w:type="fixed"/>
        <w:tblLook w:firstColumn="1" w:firstRow="1" w:lastColumn="0" w:lastRow="0" w:noHBand="0" w:noVBand="1" w:val="04A0"/>
      </w:tblPr>
      <w:tblGrid>
        <w:gridCol w:w="9720"/>
      </w:tblGrid>
      <w:tr>
        <w:tc>
          <w:tcPr>
            <w:tcW w:type="dxa" w:w="9720"/>
            <w:vAlign w:val="center"/>
            <w:shd w:fill="0B1428"/>
            <w:tcMar>
              <w:top w:w="150" w:type="dxa"/>
              <w:start w:w="210" w:type="dxa"/>
              <w:bottom w:w="150" w:type="dxa"/>
              <w:end w:w="210" w:type="dxa"/>
            </w:tcMar>
          </w:tcPr>
          <w:p>
            <w:pPr>
              <w:spacing w:after="60"/>
            </w:pPr>
            <w:r>
              <w:rPr>
                <w:b/>
                <w:color w:val="22CBE5"/>
                <w:sz w:val="18"/>
              </w:rPr>
              <w:t>IN ÉÉN ZIN</w:t>
            </w:r>
          </w:p>
          <w:p>
            <w:pPr>
              <w:spacing w:after="0" w:line="276" w:lineRule="auto"/>
            </w:pPr>
            <w:r>
              <w:rPr>
                <w:b/>
                <w:color w:val="FFFFFF"/>
                <w:sz w:val="22"/>
              </w:rPr>
              <w:t>BYSE vertaalt jarenlange ervaring in sales, accountmanagement en het trainen van accountmanagers naar herkenbare profielen en concrete voorbereiding op echte klantgesprekken.</w:t>
            </w:r>
          </w:p>
        </w:tc>
      </w:tr>
    </w:tbl>
    <w:p>
      <w:pPr>
        <w:pStyle w:val="Heading1"/>
      </w:pPr>
      <w:r>
        <w:t>Ontwikkeld vanuit de commerciële praktijk</w:t>
      </w:r>
    </w:p>
    <w:p>
      <w:r>
        <w:t>De modellen binnen BYSE zijn niet ontstaan vanuit één managementboek of een los theoretisch schema. Ze zijn opgebouwd vanuit jarenlange praktijkervaring in commerciële functies, sales- en accountmanagement, het voorbereiden en voeren van klantgesprekken en het trainen en begeleiden van accountmanagers. In die praktijk keren bepaalde patronen steeds terug: de manier waarop verkopers vertrouwen opbouwen, informatie verzamelen, tempo maken, adviseren, onderhandelen en tot afspraken komen.</w:t>
      </w:r>
    </w:p>
    <w:p>
      <w:r>
        <w:t>Ook aan klantzijde zijn herkenbare verschillen zichtbaar. De ene gesprekspartner zoekt vooral zekerheid en bewijs, de andere snelheid en gemak. Sommigen willen eerst inhoudelijk doorgronden, terwijl anderen vooral letten op prijs, kwaliteit, innovatie, maatschappelijke impact of de relatie. BYSE maakt deze terugkerende gedragspatronen bespreekbaar en toepasbaar.</w:t>
      </w:r>
    </w:p>
    <w:p>
      <w:pPr>
        <w:pStyle w:val="Heading1"/>
      </w:pPr>
      <w:r>
        <w:t>Van observatie naar een bruikbaar raamwerk</w:t>
      </w:r>
    </w:p>
    <w:p>
      <w:r>
        <w:t>Praktijkervaring alleen is niet genoeg. Om er een bruikbaar instrument van te maken, zijn commerciële observaties geordend, vergeleken en vertaald naar scenario’s. De gebruiker kiest niet rechtstreeks welk profiel bij hem of haar past, maar rangschikt reacties op herkenbare verkoopsituaties. Daarmee kijkt BYSE naar voorkeursgedrag in context: wat doe je waarschijnlijk wanneer tijdsdruk, weerstand, onzekerheid, kansen of besluitvorming een rol spelen?</w:t>
      </w:r>
    </w:p>
    <w:p>
      <w:r>
        <w:t>Bij de ontwikkeling zijn drie uitgangspunten leidend:</w:t>
      </w:r>
    </w:p>
    <w:p>
      <w:pPr>
        <w:pStyle w:val="ListBullet"/>
        <w:spacing w:after="80"/>
        <w:ind w:left="403" w:hanging="230"/>
      </w:pPr>
      <w:r>
        <w:t>Herkenbaarheid: scenario’s moeten aansluiten op situaties die commerciële professionals werkelijk meemaken.</w:t>
      </w:r>
    </w:p>
    <w:p>
      <w:pPr>
        <w:pStyle w:val="ListBullet"/>
        <w:spacing w:after="80"/>
        <w:ind w:left="403" w:hanging="230"/>
      </w:pPr>
      <w:r>
        <w:t>Differentiatie: antwoordmogelijkheden moeten verschillende commerciële voorkeuren zichtbaar maken, zonder één antwoord als vanzelfsprekend ‘goed’ neer te zetten.</w:t>
      </w:r>
    </w:p>
    <w:p>
      <w:pPr>
        <w:pStyle w:val="ListBullet"/>
        <w:spacing w:after="80"/>
        <w:ind w:left="403" w:hanging="230"/>
      </w:pPr>
      <w:r>
        <w:t>Toepasbaarheid: een profiel is pas waardevol als het leidt tot betere voorbereiding, andere vragen en bewuster gedrag in het gesprek.</w:t>
      </w:r>
    </w:p>
    <w:p>
      <w:pPr>
        <w:pStyle w:val="Heading1"/>
      </w:pPr>
      <w:r>
        <w:t>De vier verkoopprofielen</w:t>
      </w:r>
    </w:p>
    <w:p>
      <w:r>
        <w:t>De vier verkoopprofielen beschrijven dominante commerciële oriëntaties. De Strijder legt nadruk op daadkracht en voortgang. De Compagnon zoekt verbinding en vertrouwen. De Adviseur wil begrijpen, onderbouwen en richting geven. De Afsluiter stuurt op duidelijkheid, commitment en resultaat. Geen van deze stijlen is op zichzelf beter dan de andere. Iedere stijl heeft kracht, een natuurlijke voorkeur en mogelijke blinde vlekken.</w:t>
      </w:r>
    </w:p>
    <w:p>
      <w:r>
        <w:t>In de praktijk is bijna niemand uitsluitend één profiel. BYSE toont daarom niet alleen een dominante richting, maar ook de verdeling en invloed van andere stijlen. Dat past beter bij werkelijk gedrag, dat verandert met ervaring, context, druk en gesprekspartner.</w:t>
      </w:r>
    </w:p>
    <w:p>
      <w:pPr>
        <w:pStyle w:val="Heading1"/>
      </w:pPr>
      <w:r>
        <w:t>De acht gesprekspartnerprofielen</w:t>
      </w:r>
    </w:p>
    <w:p>
      <w:r>
        <w:t>De acht gesprekspartnerprofielen helpen om signalen aan klantzijde te ordenen. Ze beschrijven onder meer een voorkeur voor loyaliteit, gemak, prijs, innovatie, kwaliteit, snelheid, maatschappelijke waarde of grondig onderzoek. Het doel is niet om iemand snel in een hokje te plaatsen. Het profiel is een werkhypothese: een onderbouwde eerste inschatting die tijdens het gesprek actief moet worden getoetst.</w:t>
      </w:r>
    </w:p>
    <w:p>
      <w:r>
        <w:t>Daarom combineert BYSE profielinformatie altijd met verificatievragen. Wat vindt deze persoon werkelijk belangrijk? Wie beslist mee? Welk bewijs is nodig? Waar zit risico? En welk tempo past bij het besluitvormingsproces? Zo wordt profilering geen etiket, maar een hulpmiddel om beter te luisteren en gerichter aan te sluiten.</w:t>
      </w:r>
    </w:p>
    <w:p>
      <w:pPr>
        <w:pStyle w:val="Heading1"/>
      </w:pPr>
      <w:r>
        <w:t>Wat BYSE met de combinatie doet</w:t>
      </w:r>
    </w:p>
    <w:p>
      <w:r>
        <w:t>De toegevoegde waarde ontstaat wanneer drie informatielagen samenkomen: jouw verkoopstijl, de vermoedelijke voorkeuren van je gesprekspartner en de actuele verkoopkans. BYSE gebruikt die combinatie om te adviseren over gesprekstempo, vraagstelling, bewijsvoering, risico’s, beïnvloedingsstijl en de gewenste vervolgstap.</w:t>
      </w:r>
    </w:p>
    <w:tbl>
      <w:tblPr>
        <w:tblW w:type="auto" w:w="0"/>
        <w:jc w:val="center"/>
        <w:tblLayout w:type="fixed"/>
        <w:tblLook w:firstColumn="1" w:firstRow="1" w:lastColumn="0" w:lastRow="0" w:noHBand="0" w:noVBand="1" w:val="04A0"/>
      </w:tblPr>
      <w:tblGrid>
        <w:gridCol w:w="9720"/>
      </w:tblGrid>
      <w:tr>
        <w:tc>
          <w:tcPr>
            <w:tcW w:type="dxa" w:w="9720"/>
            <w:vAlign w:val="center"/>
            <w:shd w:fill="EEF5FF"/>
            <w:tcMar>
              <w:top w:w="150" w:type="dxa"/>
              <w:start w:w="210" w:type="dxa"/>
              <w:bottom w:w="150" w:type="dxa"/>
              <w:end w:w="210" w:type="dxa"/>
            </w:tcMar>
          </w:tcPr>
          <w:p>
            <w:pPr>
              <w:spacing w:after="60"/>
            </w:pPr>
            <w:r>
              <w:rPr>
                <w:b/>
                <w:color w:val="2468EA"/>
                <w:sz w:val="18"/>
              </w:rPr>
              <w:t>PRAKTISCHE BEDOELING</w:t>
            </w:r>
          </w:p>
          <w:p>
            <w:pPr>
              <w:spacing w:after="0" w:line="276" w:lineRule="auto"/>
            </w:pPr>
            <w:r>
              <w:rPr>
                <w:b/>
                <w:color w:val="0B1428"/>
                <w:sz w:val="22"/>
              </w:rPr>
              <w:t>BYSE wil niet voorspellen wat iemand zal doen. Het helpt je om beter voorbereid te zijn, minder op automatische piloot te verkopen en je aannames sneller te toetsen.</w:t>
            </w:r>
          </w:p>
        </w:tc>
      </w:tr>
    </w:tbl>
    <w:p>
      <w:pPr>
        <w:pStyle w:val="Heading1"/>
      </w:pPr>
      <w:r>
        <w:t>Een praktijkinstrument, geen psychologisch oordeel</w:t>
      </w:r>
    </w:p>
    <w:p>
      <w:r>
        <w:t>BYSE is ontwikkeld als commercieel reflectie- en voorbereidingsinstrument. Het is geen klinische persoonlijkheidstest en doet geen uitspraak over iemands karakter, geschiktheid of psychologische eigenschappen. De uitkomsten zijn richtinggevend en worden sterker naarmate meer scenario’s zijn ingevuld en relevante context wordt toegevoegd.</w:t>
      </w:r>
    </w:p>
    <w:p>
      <w:r>
        <w:t>De kwaliteit van het advies hangt daarnaast af van de kwaliteit van de ingevoerde informatie. Een gesprekspartnerprofiel blijft daarom altijd voorlopig. Goed commercieel vakmanschap vraagt dat signalen worden gecontroleerd, aannames worden losgelaten wanneer de werkelijkheid anders blijkt en het gesprek leidend blijft.</w:t>
      </w:r>
    </w:p>
    <w:p>
      <w:pPr>
        <w:pStyle w:val="Heading1"/>
      </w:pPr>
      <w:r>
        <w:t>Doorontwikkeling op basis van gebruik</w:t>
      </w:r>
    </w:p>
    <w:p>
      <w:r>
        <w:t>BYSE wordt verder aangescherpt door scenario’s, profielteksten en adviezen in de praktijk te toetsen. Feedback van commerciële professionals en gebruikers helpt om formuleringen herkenbaarder te maken, overlap tussen profielen te verkleinen en adviezen concreter te laten aansluiten op echte gesprekken. De methodiek is daarmee geen statisch eindproduct, maar een zorgvuldig opgebouwd praktijkmodel dat zich blijft ontwikkelen.</w:t>
      </w:r>
    </w:p>
    <w:tbl>
      <w:tblPr>
        <w:tblW w:type="auto" w:w="0"/>
        <w:jc w:val="center"/>
        <w:tblLayout w:type="fixed"/>
        <w:tblLook w:firstColumn="1" w:firstRow="1" w:lastColumn="0" w:lastRow="0" w:noHBand="0" w:noVBand="1" w:val="04A0"/>
      </w:tblPr>
      <w:tblGrid>
        <w:gridCol w:w="9720"/>
      </w:tblGrid>
      <w:tr>
        <w:tc>
          <w:tcPr>
            <w:tcW w:type="dxa" w:w="9720"/>
            <w:vAlign w:val="center"/>
            <w:shd w:fill="0B1428"/>
            <w:tcMar>
              <w:top w:w="150" w:type="dxa"/>
              <w:start w:w="210" w:type="dxa"/>
              <w:bottom w:w="150" w:type="dxa"/>
              <w:end w:w="210" w:type="dxa"/>
            </w:tcMar>
          </w:tcPr>
          <w:p>
            <w:pPr>
              <w:spacing w:after="60"/>
            </w:pPr>
            <w:r>
              <w:rPr>
                <w:b/>
                <w:color w:val="22CBE5"/>
                <w:sz w:val="18"/>
              </w:rPr>
              <w:t>DE BELOFTE VAN BYSE</w:t>
            </w:r>
          </w:p>
          <w:p>
            <w:pPr>
              <w:spacing w:after="0" w:line="276" w:lineRule="auto"/>
            </w:pPr>
            <w:r>
              <w:rPr>
                <w:b/>
                <w:color w:val="FFFFFF"/>
                <w:sz w:val="22"/>
              </w:rPr>
              <w:t>Geen standaard verkoopscript, maar een persoonlijker en beter onderbouwd vertrekpunt voor het gesprek dat jij daadwerkelijk gaat voeren.</w:t>
            </w:r>
          </w:p>
        </w:tc>
      </w:tr>
    </w:tbl>
    <w:p>
      <w:pPr>
        <w:jc w:val="center"/>
      </w:pPr>
      <w:r>
        <w:rPr>
          <w:b/>
          <w:color w:val="2468EA"/>
          <w:sz w:val="22"/>
        </w:rPr>
        <w:t>Boost Your Sales Effect</w:t>
      </w:r>
    </w:p>
    <w:sectPr w:rsidR="00FC693F" w:rsidRPr="0006063C" w:rsidSect="00034616">
      <w:headerReference w:type="default" r:id="rId9"/>
      <w:footerReference w:type="default" r:id="rId10"/>
      <w:pgSz w:w="12240" w:h="15840"/>
      <w:pgMar w:top="835" w:right="1181" w:bottom="835" w:left="1181" w:header="461" w:footer="51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526178"/>
        <w:sz w:val="16"/>
      </w:rPr>
      <w:t>byse.eu  •  Achtergrond en methodiek</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b/>
        <w:color w:val="526178"/>
        <w:sz w:val="16"/>
      </w:rPr>
      <w:t>BYSE  |  Boost Your Sales Effect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pPr>
    <w:rPr>
      <w:rFonts w:ascii="Arial" w:hAnsi="Arial"/>
      <w:color w:val="172033"/>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Arial" w:hAnsi="Arial"/>
      <w:b/>
      <w:bCs/>
      <w:color w:val="0B1428"/>
      <w:sz w:val="31"/>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rial" w:hAnsi="Arial"/>
      <w:b/>
      <w:bCs/>
      <w:color w:val="2468EA"/>
      <w:sz w:val="25"/>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Arial" w:hAnsi="Arial"/>
      <w:b/>
      <w:bCs/>
      <w:color w:val="0B142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Arial" w:hAnsi="Arial"/>
      <w:color w:val="172033"/>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YSEKicker">
    <w:name w:val="BYSE Kicker"/>
    <w:pPr>
      <w:spacing w:after="160"/>
    </w:pPr>
    <w:rPr>
      <w:rFonts w:ascii="Arial" w:hAnsi="Arial"/>
      <w:b/>
      <w:color w:val="22CBE5"/>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Waar BYSE zijn commerciële expertise vandaan haalt</dc:title>
  <dc:subject>Achtergrond en methodiek van de BYSE-profielen</dc:subject>
  <dc:creator>BYSE</dc:creator>
  <cp:keywords>BYSE, verkoopprofielen, gesprekspartnerprofielen, methodiek, sales</cp:keywords>
  <dc:description>generated by python-docx</dc:description>
  <cp:lastModifiedBy/>
  <cp:revision>1</cp:revision>
  <dcterms:created xsi:type="dcterms:W3CDTF">2013-12-23T23:15:00Z</dcterms:created>
  <dcterms:modified xsi:type="dcterms:W3CDTF">2013-12-23T23:15:00Z</dcterms:modified>
  <cp:category/>
</cp:coreProperties>
</file>